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30" w:rsidRPr="00AB6830" w:rsidRDefault="00AB6830" w:rsidP="00AB6830">
      <w:pPr>
        <w:rPr>
          <w:rFonts w:eastAsiaTheme="minorEastAsia"/>
          <w:b/>
          <w:lang w:eastAsia="ru-RU"/>
        </w:rPr>
      </w:pPr>
      <w:r w:rsidRPr="00AB6830">
        <w:rPr>
          <w:rFonts w:ascii="Times New Roman" w:hAnsi="Times New Roman"/>
          <w:b/>
          <w:color w:val="000000"/>
          <w:sz w:val="28"/>
          <w:szCs w:val="28"/>
        </w:rPr>
        <w:t>Предмет: химия</w:t>
      </w:r>
    </w:p>
    <w:p w:rsidR="00AB6830" w:rsidRDefault="00AB6830" w:rsidP="00AB683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Класс:</w:t>
      </w:r>
      <w:r>
        <w:rPr>
          <w:rFonts w:ascii="Times New Roman" w:hAnsi="Times New Roman"/>
          <w:color w:val="000000"/>
          <w:sz w:val="28"/>
          <w:szCs w:val="28"/>
        </w:rPr>
        <w:t xml:space="preserve"> 10</w:t>
      </w:r>
    </w:p>
    <w:p w:rsidR="00AB6830" w:rsidRPr="00AB6830" w:rsidRDefault="00AB6830" w:rsidP="00AB6830">
      <w:pPr>
        <w:rPr>
          <w:rFonts w:ascii="Times New Roman" w:hAnsi="Times New Roman"/>
          <w:b/>
          <w:color w:val="000000"/>
          <w:sz w:val="28"/>
          <w:szCs w:val="28"/>
        </w:rPr>
      </w:pPr>
      <w:r w:rsidRPr="00AB6830">
        <w:rPr>
          <w:rFonts w:ascii="Times New Roman" w:hAnsi="Times New Roman"/>
          <w:b/>
          <w:sz w:val="28"/>
          <w:szCs w:val="28"/>
        </w:rPr>
        <w:t>Тема урока: «</w:t>
      </w:r>
      <w:bookmarkStart w:id="0" w:name="_GoBack"/>
      <w:r w:rsidRPr="00AB6830">
        <w:rPr>
          <w:rFonts w:ascii="Times New Roman" w:hAnsi="Times New Roman"/>
          <w:b/>
          <w:bCs/>
          <w:color w:val="000000"/>
          <w:sz w:val="28"/>
          <w:szCs w:val="28"/>
        </w:rPr>
        <w:t xml:space="preserve">Химия и здоровье. </w:t>
      </w:r>
      <w:r w:rsidRPr="00AB6830">
        <w:rPr>
          <w:rFonts w:ascii="Times New Roman" w:hAnsi="Times New Roman"/>
          <w:b/>
          <w:color w:val="000000"/>
          <w:sz w:val="28"/>
          <w:szCs w:val="28"/>
        </w:rPr>
        <w:t>Витамины. Понятие о витаминах</w:t>
      </w:r>
      <w:bookmarkEnd w:id="0"/>
      <w:r w:rsidRPr="00AB683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B6830" w:rsidRDefault="00AB6830" w:rsidP="00AB6830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УМК: </w:t>
      </w:r>
      <w:r>
        <w:rPr>
          <w:rFonts w:ascii="Times New Roman" w:hAnsi="Times New Roman"/>
          <w:sz w:val="28"/>
          <w:szCs w:val="28"/>
        </w:rPr>
        <w:t xml:space="preserve">Габриелян О. С. Химия. 10 класс: Учебник для общеобразовательных учреждений / О. С. Габриелян, Г. Г. Лысова, рекомендованный к использованию Министерством образования РФ и входящий в федеральный перечень учебников на 2016-2017 учебный год </w:t>
      </w:r>
    </w:p>
    <w:p w:rsidR="00AB6830" w:rsidRDefault="00AB6830" w:rsidP="00AB6830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Сысоев Александр Андреевич, учитель химии, биологии муниципального бюджетного общеобразовательного учреждения «Средняя школа №1 имени Героя Советского Союза Б.Н. Емельянова» г. Щекино.</w:t>
      </w:r>
    </w:p>
    <w:p w:rsidR="00AB6830" w:rsidRDefault="00AB6830" w:rsidP="00AB6830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  <w:lang w:eastAsia="ru-RU"/>
        </w:rPr>
        <w:t>комбинированный</w:t>
      </w:r>
    </w:p>
    <w:p w:rsidR="00AB6830" w:rsidRDefault="00AB6830" w:rsidP="00AB6830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Вид урока: </w:t>
      </w:r>
      <w:r>
        <w:rPr>
          <w:rFonts w:ascii="Times New Roman" w:hAnsi="Times New Roman"/>
          <w:sz w:val="28"/>
          <w:szCs w:val="28"/>
          <w:lang w:eastAsia="ru-RU"/>
        </w:rPr>
        <w:t>урок формирования умений и навыков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Цели урока: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обобщить знания обучающихся о витаминах, раскрыть роль витаминов для здоровья человека. Дать понятие об авитаминозах, гиповитаминозах и гипервитаминозах на примере важнейших представителей водо- и жирорастворимых витаминов.</w:t>
      </w:r>
    </w:p>
    <w:p w:rsidR="00AB6830" w:rsidRDefault="00AB6830" w:rsidP="00AB6830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Образовательные: 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раскрыть на примерах роль химии в практической деятельности человека;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сформировать общее представление о витаминах как органических веществах различной химической природы, познакомить учащихся с их классификацией, представителями и значением;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показать значимость витаминов для здоровья человека;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- познакомить с понятием “авитаминоз” и его последствиями; </w:t>
      </w:r>
      <w:r>
        <w:rPr>
          <w:rFonts w:ascii="Times New Roman" w:hAnsi="Times New Roman"/>
          <w:sz w:val="28"/>
          <w:szCs w:val="28"/>
          <w:lang w:eastAsia="ru-RU"/>
        </w:rPr>
        <w:br/>
        <w:t>- сориентировать учащихся на продукты, содержащие наибольшее количество определённых витаминов.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Развивающие: </w:t>
      </w:r>
      <w:r>
        <w:rPr>
          <w:rFonts w:ascii="Times New Roman" w:hAnsi="Times New Roman"/>
          <w:sz w:val="28"/>
          <w:szCs w:val="28"/>
        </w:rPr>
        <w:t xml:space="preserve">развивать умение 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осуществлять деловую коммуникацию как со сверстниками, так и </w:t>
      </w:r>
      <w:proofErr w:type="gramStart"/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>со</w:t>
      </w:r>
      <w:proofErr w:type="gramEnd"/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 взрослыми при осуществлении групповой работы, избегая личностных оценочных суждений.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bdr w:val="none" w:sz="0" w:space="0" w:color="auto" w:frame="1"/>
          <w:lang w:eastAsia="ru-RU"/>
        </w:rPr>
        <w:t xml:space="preserve">принимать и реализовывать ценности здорового и безопасного образа жизни, бережного, ответственного и компетентного отношения к собственному физическому и психологическому здоровью. 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 и реактивы: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Ноутбуки с выходом в интернет, видеофайл «Витамины», мультимедийный тест, созданный в программной среде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MyTest</w:t>
      </w:r>
      <w:proofErr w:type="spellEnd"/>
      <w:r>
        <w:rPr>
          <w:rFonts w:ascii="Times New Roman" w:hAnsi="Times New Roman"/>
          <w:sz w:val="28"/>
          <w:szCs w:val="28"/>
        </w:rPr>
        <w:t>, наушники, коллекция витаминных препаратов, химические реактивы, лабораторное оборудование для выявления наличия витаминов в косметических средствах, тесты, задания для групп, прейскурант цен на витамины различных производителей.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6830" w:rsidRDefault="00AB6830" w:rsidP="00AB6830">
      <w:pPr>
        <w:spacing w:after="0" w:line="360" w:lineRule="auto"/>
        <w:rPr>
          <w:rFonts w:ascii="Times New Roman" w:hAnsi="Times New Roman"/>
          <w:sz w:val="28"/>
          <w:szCs w:val="28"/>
        </w:rPr>
        <w:sectPr w:rsidR="00AB6830">
          <w:pgSz w:w="11906" w:h="16838"/>
          <w:pgMar w:top="851" w:right="850" w:bottom="1134" w:left="1701" w:header="708" w:footer="270" w:gutter="0"/>
          <w:pgNumType w:start="0"/>
          <w:cols w:space="720"/>
        </w:sectPr>
      </w:pP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eastAsiaTheme="minorEastAsia"/>
          <w:lang w:eastAsia="ru-RU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3682"/>
        <w:gridCol w:w="5668"/>
        <w:gridCol w:w="3543"/>
      </w:tblGrid>
      <w:tr w:rsidR="00AB6830" w:rsidTr="00AB6830">
        <w:trPr>
          <w:tblHeader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урока, время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Предполагаемая деятельность учителя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Предполагаемая деятельность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Методический комментарий</w:t>
            </w:r>
          </w:p>
        </w:tc>
      </w:tr>
      <w:tr w:rsidR="00AB6830" w:rsidTr="00AB6830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1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Цель: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актуализация требований к успешному осуществлению учебной деятельности</w:t>
            </w:r>
          </w:p>
        </w:tc>
      </w:tr>
      <w:tr w:rsidR="00AB6830" w:rsidTr="00AB6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Здравствуйте, ребята!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урок будет построен по модели сменных групп. Предлагаю разделиться на 3 группы по желанию.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организует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учебную деятельность. Организует деление на группы. Актуализирует имеющиеся информационные ресурсы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Мотивирует на изучение учебного материала. Побуждает к определению темы занятия в  сотрудничестве.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Проверяют наличие источников информации. 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Взаимодействуют с учителем 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ходе формирования групп. Выбирают эффективные способы организации рабочего пространства. Анализируют объекты с целью выделения признаков, классификации объектов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модели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«ротации станций» технологии смешанного обучения</w:t>
            </w:r>
            <w:r>
              <w:rPr>
                <w:rFonts w:ascii="Times New Roman" w:hAnsi="Times New Roman"/>
                <w:sz w:val="28"/>
                <w:szCs w:val="28"/>
              </w:rPr>
              <w:t>. Смысл технологии состоит в том, что класс поделен на группы. Одна из групп занимается изучением материала за компьютером, другая работает с учителем фронтально, третья занимается самостоятельной групповой работой. В течение урока группы между собой меняются таким образом, что каждая группа обучающихся проходит через все три станции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30" w:rsidTr="00AB6830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и постановка целей, 1 мин</w:t>
            </w:r>
          </w:p>
        </w:tc>
        <w:tc>
          <w:tcPr>
            <w:tcW w:w="1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Цель: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включение учащихся в учебную деятельность на личностно-значимом уровне; самостоятельное формулирование темы и целей урока</w:t>
            </w:r>
          </w:p>
        </w:tc>
      </w:tr>
      <w:tr w:rsidR="00AB6830" w:rsidTr="00AB6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Вещества, о которых мы будем сегодня говорить на уроке, вам хорошо известны. 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Какая связь между апельсином и химией?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Определите тему урока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для раскрытия темы необходимо знать?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Распределите обязанности в группах для выполнения заданий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высказывают предположения, что в апельсине содержатся витамины. Определяют цели и задачи урока.</w:t>
            </w: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Роль витаминов в жизни человека.</w:t>
            </w: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Аргументируют собственную точку зрения. </w:t>
            </w: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Необходимо знать, что такое витамины. Какие группы витаминов содержатся в продуктах. Чем полезны витамины. Значение витаминов для организма человека.</w:t>
            </w: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 распределяют функции в группе.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урока обучающиеся формулируют самостоятельно на основе зрительного восприятия, определяя при этом границы собственного незнания.</w:t>
            </w: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функций в группе учитывает индивидуальные способности и особенности каждого участника</w:t>
            </w:r>
          </w:p>
        </w:tc>
      </w:tr>
      <w:tr w:rsidR="00AB6830" w:rsidTr="00AB6830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Активизация  учебной деятельности, 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1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Цель: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организация фиксации образовательной цели и темы урока посредством модели «ротация станций»</w:t>
            </w:r>
          </w:p>
        </w:tc>
      </w:tr>
      <w:tr w:rsidR="00AB6830" w:rsidTr="00AB6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Каждая группа получает задания, выполняет их в группе. Как только группы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завершают работу, они меняются местами. В конце урока подведем итог работы. Приступаем.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ind w:left="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организует работу с различными источниками информации. 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обсуждение результатов работы, подготовки выводов по основным вопросам темы.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Оценивает промежуточные результаты.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 группа (Приложение 1).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на ноутбуках с видеофайлом «Витамины». Выполнение теста «Витамины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химия» в программе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MyTest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Заполнение листа рефлексии.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группа (Приложение 2).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Практическая работа «Наличие витаминов в губной помаде». Заполнение таблицы по результатам исследования. Обобщение знаний и вывод.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группа (Приложение 3). </w:t>
            </w:r>
            <w:r>
              <w:rPr>
                <w:rFonts w:ascii="Times New Roman" w:hAnsi="Times New Roman"/>
                <w:sz w:val="28"/>
                <w:szCs w:val="28"/>
              </w:rPr>
              <w:t>Исследовательская работа в группе совместно с учителем «Сравнение витаминов по составу и ценовым категориям». Поиск информации в интернете. Заполнение таблицы по результатам исследования. Обобщение знаний и формулирование вывода.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Поисковый характер деятельности реализуется через умение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анализировать, обобщать и делать выводы. 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исследуют косметические средства на наличие витаминов, определяют оптимальный витаминный комплекс, изучают группы витаминов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видеоформате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Организуют учебное планирование и сотрудничество, аргументируют собственную точку зрения.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Участвуют в поиске и обработке ресурсов. Формулируют выводы.</w:t>
            </w:r>
          </w:p>
        </w:tc>
      </w:tr>
      <w:tr w:rsidR="00AB6830" w:rsidTr="00AB6830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Обобщение и систематизация  знаний, 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такое витамины?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какие группы делятся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витамины?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Приведите примеры жирорастворимых и водорастворимых витаминов 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заболевания возникают при недостатке витаминов?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в губной помаде встречается витамин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Е, а витамина С там практически нет?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витамины вы бы купили в аптеке и почему?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Поступающие с пищей органические вещества, необходимые для регуляции обмена веществ и нормального течения процессов жизнедеятельности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Водорастворимые и жирорастворимые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Водорастворимые – 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В2, В6, В12, С, жирорастворимые – А, Д, Е, К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-Цинга (недостаток витамина С), авитаминоз (недостаток витаминов)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Витамин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относится к жирорастворимым, а витамины А и Е – к водорастворимым.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 представленных для исследования витаминов можно купить витамины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Берокка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Состав комплекса соотносится с дорогими препаратами, рекомендован институтом питания РАНМ, в состав комплекса входят еще и минералы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помощью итоговых вопросов реализуется способность анализировать результаты своей деятельности,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границы собственной деятельности при решении учебной задачи, корректировать собственные действия, соотносить достигнутый результат с целью учебного занятия</w:t>
            </w:r>
          </w:p>
        </w:tc>
      </w:tr>
      <w:tr w:rsidR="00AB6830" w:rsidTr="00AB6830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задание,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1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: развитие учебной мотивации на закрепление </w:t>
            </w:r>
          </w:p>
        </w:tc>
      </w:tr>
      <w:tr w:rsidR="00AB6830" w:rsidTr="00AB6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Поднимите руки те, кто любит пить яблочный сок.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 будет практическим. Необходимо определить содержание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витамина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яблочном соке. 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Инструкцию по выполнению вы получите в рассылке по электронному журналу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Обучающиеся мотивируются на выполнение практического исследования в домашних условиях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(Приложение 4)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Домашнее задание дифференцирует возможности и желания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, развивает интерес к теме урока</w:t>
            </w:r>
          </w:p>
        </w:tc>
      </w:tr>
      <w:tr w:rsidR="00AB6830" w:rsidTr="00AB6830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Рефлексия учебной деятельности,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  <w:tc>
          <w:tcPr>
            <w:tcW w:w="1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: организация рефлексивной деятельности учащихся, определение уровня достижения поставленных целей</w:t>
            </w:r>
          </w:p>
        </w:tc>
      </w:tr>
      <w:tr w:rsidR="00AB6830" w:rsidTr="00AB68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обсуждение результатов работы, решения проблемы, выполнения поставленной цели.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понравилось на занятии?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хотели бы еще узнать  по теме «Витамины?»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было не понятно? 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урок.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правильность выполненных действий, вносят необходимые коррективы.</w:t>
            </w:r>
          </w:p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Выражают собственное мнение о результатах своей работы.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формулируют затруднения и осуществляют коррекцию самостоятельно, выражают собственное мнение о результатах своей деятельности</w:t>
            </w:r>
          </w:p>
        </w:tc>
      </w:tr>
    </w:tbl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spacing w:after="0"/>
        <w:rPr>
          <w:rFonts w:eastAsiaTheme="minorEastAsia"/>
          <w:lang w:eastAsia="ru-RU"/>
        </w:rPr>
        <w:sectPr w:rsidR="00AB6830">
          <w:pgSz w:w="16838" w:h="11906" w:orient="landscape"/>
          <w:pgMar w:top="850" w:right="1134" w:bottom="1560" w:left="851" w:header="708" w:footer="296" w:gutter="0"/>
          <w:pgNumType w:start="3"/>
          <w:cols w:space="720"/>
        </w:sectPr>
      </w:pPr>
    </w:p>
    <w:p w:rsidR="00AB6830" w:rsidRDefault="00AB6830" w:rsidP="00AB6830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Приложение 1.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группы №1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рабочем столе компьютера откройте видеофайл «1 группа».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Познакомьтесь с объяснением новой темы.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те</w:t>
      </w:r>
      <w:proofErr w:type="gramStart"/>
      <w:r>
        <w:rPr>
          <w:rFonts w:ascii="Times New Roman" w:hAnsi="Times New Roman"/>
          <w:sz w:val="28"/>
          <w:szCs w:val="28"/>
        </w:rPr>
        <w:t>ст в пр</w:t>
      </w:r>
      <w:proofErr w:type="gramEnd"/>
      <w:r>
        <w:rPr>
          <w:rFonts w:ascii="Times New Roman" w:hAnsi="Times New Roman"/>
          <w:sz w:val="28"/>
          <w:szCs w:val="28"/>
        </w:rPr>
        <w:t xml:space="preserve">ограммной среде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MyTest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Тестирование по теме: «Витамины»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называется заболевание, связанное с чрезмерным избытком витаминов в пище?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авитаминоз;  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гипервитаминоз;  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гиповитаминоз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Дефицит этого витамина приводит к рахиту, при котором нарушается кальциево-фосфорный обмен, размягчаются кости, нарушается прорезывание зубов и задерживается окостенение родничков у маленьких детей.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витамин A; 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витамин C; 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витамин D; 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витамин K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Источник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...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Смородина;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Морковь;  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Отруби; 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Морские водоросли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Какой группы витаминов не существует: 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водорастворимые;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спирторастворимые; 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жирорастворимые;</w:t>
      </w:r>
    </w:p>
    <w:p w:rsidR="00AB6830" w:rsidRDefault="00AB6830" w:rsidP="00AB6830">
      <w:p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все существуют.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 При недостатке этого витамина снижается работоспособность и устойчивость к инфекционным заболеваниям, начинают кровоточить десны и другие ткани, возникают кровоизлияния в мышцах, коже, суставах. Длительное отсутствие этого витамина в пище приводит к цинге – тяжелому заболеванию, для которого характерно общее нарушение обмена веществ.</w:t>
      </w:r>
    </w:p>
    <w:p w:rsidR="00AB6830" w:rsidRDefault="00AB6830" w:rsidP="00AB6830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витамин K; </w:t>
      </w:r>
    </w:p>
    <w:p w:rsidR="00AB6830" w:rsidRDefault="00AB6830" w:rsidP="00AB6830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витамин C;  </w:t>
      </w:r>
    </w:p>
    <w:p w:rsidR="00AB6830" w:rsidRDefault="00AB6830" w:rsidP="00AB6830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витамин D; </w:t>
      </w:r>
    </w:p>
    <w:p w:rsidR="00AB6830" w:rsidRDefault="00AB6830" w:rsidP="00AB6830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витамин B1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Установи соответствие между названием витамина и его группой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</w:tblGrid>
      <w:tr w:rsidR="00AB6830" w:rsidTr="00AB6830">
        <w:tc>
          <w:tcPr>
            <w:tcW w:w="4572" w:type="dxa"/>
            <w:vMerge w:val="restart"/>
            <w:hideMark/>
          </w:tcPr>
          <w:p w:rsidR="00AB6830" w:rsidRDefault="00AB68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Жирорастворимый</w:t>
            </w:r>
          </w:p>
        </w:tc>
        <w:tc>
          <w:tcPr>
            <w:tcW w:w="4572" w:type="dxa"/>
            <w:hideMark/>
          </w:tcPr>
          <w:p w:rsidR="00AB6830" w:rsidRDefault="00AB68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витамин K</w:t>
            </w:r>
          </w:p>
        </w:tc>
      </w:tr>
      <w:tr w:rsidR="00AB6830" w:rsidTr="00AB6830">
        <w:tc>
          <w:tcPr>
            <w:tcW w:w="0" w:type="auto"/>
            <w:vMerge/>
            <w:vAlign w:val="center"/>
            <w:hideMark/>
          </w:tcPr>
          <w:p w:rsidR="00AB6830" w:rsidRDefault="00AB68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2" w:type="dxa"/>
            <w:hideMark/>
          </w:tcPr>
          <w:p w:rsidR="00AB6830" w:rsidRDefault="00AB68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витамин C</w:t>
            </w:r>
          </w:p>
        </w:tc>
      </w:tr>
      <w:tr w:rsidR="00AB6830" w:rsidTr="00AB6830">
        <w:tc>
          <w:tcPr>
            <w:tcW w:w="0" w:type="auto"/>
            <w:vMerge/>
            <w:vAlign w:val="center"/>
            <w:hideMark/>
          </w:tcPr>
          <w:p w:rsidR="00AB6830" w:rsidRDefault="00AB68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2" w:type="dxa"/>
            <w:hideMark/>
          </w:tcPr>
          <w:p w:rsidR="00AB6830" w:rsidRDefault="00AB68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витамин D</w:t>
            </w:r>
          </w:p>
        </w:tc>
      </w:tr>
      <w:tr w:rsidR="00AB6830" w:rsidTr="00AB6830">
        <w:tc>
          <w:tcPr>
            <w:tcW w:w="4572" w:type="dxa"/>
            <w:vMerge w:val="restart"/>
            <w:hideMark/>
          </w:tcPr>
          <w:p w:rsidR="00AB6830" w:rsidRDefault="00AB68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Водорастворимый</w:t>
            </w:r>
          </w:p>
        </w:tc>
        <w:tc>
          <w:tcPr>
            <w:tcW w:w="4572" w:type="dxa"/>
            <w:hideMark/>
          </w:tcPr>
          <w:p w:rsidR="00AB6830" w:rsidRDefault="00AB68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витамин B1</w:t>
            </w:r>
          </w:p>
        </w:tc>
      </w:tr>
      <w:tr w:rsidR="00AB6830" w:rsidTr="00AB6830">
        <w:tc>
          <w:tcPr>
            <w:tcW w:w="0" w:type="auto"/>
            <w:vMerge/>
            <w:vAlign w:val="center"/>
            <w:hideMark/>
          </w:tcPr>
          <w:p w:rsidR="00AB6830" w:rsidRDefault="00AB68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2" w:type="dxa"/>
            <w:hideMark/>
          </w:tcPr>
          <w:p w:rsidR="00AB6830" w:rsidRDefault="00AB68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витамин B6</w:t>
            </w:r>
          </w:p>
        </w:tc>
      </w:tr>
      <w:tr w:rsidR="00AB6830" w:rsidTr="00AB6830">
        <w:tc>
          <w:tcPr>
            <w:tcW w:w="0" w:type="auto"/>
            <w:vMerge/>
            <w:vAlign w:val="center"/>
            <w:hideMark/>
          </w:tcPr>
          <w:p w:rsidR="00AB6830" w:rsidRDefault="00AB68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2" w:type="dxa"/>
            <w:hideMark/>
          </w:tcPr>
          <w:p w:rsidR="00AB6830" w:rsidRDefault="00AB68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витамин B12</w:t>
            </w:r>
          </w:p>
        </w:tc>
      </w:tr>
    </w:tbl>
    <w:p w:rsidR="00AB6830" w:rsidRDefault="00AB6830" w:rsidP="00AB68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6830" w:rsidRDefault="00AB6830" w:rsidP="00AB68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76"/>
      </w:tblGrid>
      <w:tr w:rsidR="00AB6830" w:rsidTr="00AB6830">
        <w:trPr>
          <w:trHeight w:val="1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зна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 о витаминах</w:t>
            </w:r>
          </w:p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урока…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30" w:rsidTr="00AB6830">
        <w:trPr>
          <w:trHeight w:val="11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узна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30" w:rsidTr="00AB6830">
        <w:trPr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не поня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830" w:rsidTr="00AB6830">
        <w:trPr>
          <w:trHeight w:val="10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хочу узнать больше …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6830" w:rsidRDefault="00AB6830" w:rsidP="00AB6830">
      <w:pPr>
        <w:rPr>
          <w:sz w:val="32"/>
          <w:szCs w:val="32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AB6830">
          <w:pgSz w:w="11906" w:h="16838"/>
          <w:pgMar w:top="1134" w:right="1416" w:bottom="851" w:left="1418" w:header="708" w:footer="296" w:gutter="0"/>
          <w:pgNumType w:start="3"/>
          <w:cols w:space="720"/>
        </w:sectPr>
      </w:pPr>
    </w:p>
    <w:p w:rsidR="00AB6830" w:rsidRDefault="00AB6830" w:rsidP="00AB683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2.</w:t>
      </w:r>
    </w:p>
    <w:p w:rsidR="00AB6830" w:rsidRDefault="00AB6830" w:rsidP="00AB6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</w:p>
    <w:p w:rsidR="00AB6830" w:rsidRDefault="00AB6830" w:rsidP="00AB6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«Наличие витаминов в губной помаде»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познакомиться с простыми и доступными методами анализа губных помад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Губные помады.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Ледяная уксусная кислота.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Серная кислота концентрированная.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Азотная кислота концентрированная.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Весы лабораторные (ВУЛ-100).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Стакан химический, чашка фарфоровая, цилиндр, колба, пипетка (10 мл)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выполнения работы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Внешний вид и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помады определяют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органолептически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— осмотром поверхности каран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даша или содержимого баночки. 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Запах определяют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органолептически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bCs/>
          <w:i/>
          <w:sz w:val="28"/>
          <w:szCs w:val="28"/>
        </w:rPr>
        <w:t>мазка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определяют, нанося его на кожу руки трижды на одно место.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Качественное определение витамина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0.3-</w:t>
      </w:r>
      <w:smartTag w:uri="urn:schemas-microsoft-com:office:smarttags" w:element="metricconverter">
        <w:smartTagPr>
          <w:attr w:name="ProductID" w:val="0.5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0.5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 косметического изделия до</w:t>
      </w:r>
      <w:r>
        <w:rPr>
          <w:rFonts w:ascii="Times New Roman" w:hAnsi="Times New Roman" w:cs="Times New Roman"/>
          <w:bCs/>
          <w:sz w:val="28"/>
          <w:szCs w:val="28"/>
        </w:rPr>
        <w:softHyphen/>
        <w:t>бавляют 5-10 капель ледяной уксусной кис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лоты, насыщенной сульфатом железа (II) и 1-2 капли концентрированной серной кис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лоты. Появляется голубое окрашивание, по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степенно переходящее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розово-красное. Ка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ротины дают при этой реакции зеленоватое окрашивание.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Качественное определение витамина Е. 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сухую пробирку помещают 0.3-</w:t>
      </w:r>
      <w:smartTag w:uri="urn:schemas-microsoft-com:office:smarttags" w:element="metricconverter">
        <w:smartTagPr>
          <w:attr w:name="ProductID" w:val="0.5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0.5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 кос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метического изделия, прибавляют 10 мл концентрированной азотной кислоты и со</w:t>
      </w:r>
      <w:r>
        <w:rPr>
          <w:rFonts w:ascii="Times New Roman" w:hAnsi="Times New Roman" w:cs="Times New Roman"/>
          <w:bCs/>
          <w:sz w:val="28"/>
          <w:szCs w:val="28"/>
        </w:rPr>
        <w:softHyphen/>
        <w:t>держимое пробирки встряхивают.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after="0" w:line="360" w:lineRule="auto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Пробирку помещают на фарфоровую чашку и нагревают. Образуется эмульсия, ко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торая постепенно расслаивается: верхний маслянистый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слой приобретает красную окра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ску. Окрашивание в красный или желтовато-красный цвет обусловлено окислением токоферола до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токоферихинона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AB6830" w:rsidRDefault="00AB6830" w:rsidP="00AB6830">
      <w:pPr>
        <w:pStyle w:val="a3"/>
        <w:pBdr>
          <w:bottom w:val="single" w:sz="8" w:space="31" w:color="4F81BD" w:themeColor="accent1"/>
        </w:pBdr>
        <w:spacing w:after="0" w:line="360" w:lineRule="auto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t>Данные исследований занесите в таблицу.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7"/>
        <w:gridCol w:w="849"/>
        <w:gridCol w:w="991"/>
        <w:gridCol w:w="992"/>
        <w:gridCol w:w="1700"/>
        <w:gridCol w:w="1982"/>
      </w:tblGrid>
      <w:tr w:rsidR="00AB6830" w:rsidTr="00AB6830">
        <w:trPr>
          <w:trHeight w:val="1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pStyle w:val="Style7"/>
              <w:spacing w:line="360" w:lineRule="auto"/>
              <w:ind w:firstLine="0"/>
              <w:rPr>
                <w:rStyle w:val="FontStyle39"/>
                <w:rFonts w:ascii="Times New Roman" w:hAnsi="Times New Roman"/>
                <w:sz w:val="28"/>
                <w:szCs w:val="28"/>
              </w:rPr>
            </w:pPr>
          </w:p>
          <w:p w:rsidR="00AB6830" w:rsidRDefault="00AB6830">
            <w:pPr>
              <w:pStyle w:val="Style7"/>
              <w:spacing w:line="360" w:lineRule="auto"/>
              <w:ind w:firstLine="0"/>
              <w:rPr>
                <w:rStyle w:val="FontStyle3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/>
                <w:sz w:val="28"/>
                <w:szCs w:val="28"/>
              </w:rPr>
              <w:t>Марка помады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pStyle w:val="Style7"/>
              <w:spacing w:line="360" w:lineRule="auto"/>
              <w:ind w:firstLine="0"/>
              <w:rPr>
                <w:rStyle w:val="FontStyle3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</w:tr>
      <w:tr w:rsidR="00AB6830" w:rsidTr="00AB6830">
        <w:trPr>
          <w:trHeight w:val="14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30" w:rsidRDefault="00AB6830">
            <w:pPr>
              <w:spacing w:after="0" w:line="240" w:lineRule="auto"/>
              <w:rPr>
                <w:rStyle w:val="FontStyle39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pStyle w:val="Style7"/>
              <w:spacing w:line="360" w:lineRule="auto"/>
              <w:ind w:firstLine="0"/>
              <w:rPr>
                <w:rStyle w:val="FontStyle3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/>
                <w:sz w:val="28"/>
                <w:szCs w:val="28"/>
              </w:rPr>
              <w:t>Внешний 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pStyle w:val="Style7"/>
              <w:spacing w:line="360" w:lineRule="auto"/>
              <w:ind w:firstLine="0"/>
              <w:rPr>
                <w:rStyle w:val="FontStyle3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pStyle w:val="Style7"/>
              <w:spacing w:line="360" w:lineRule="auto"/>
              <w:ind w:firstLine="0"/>
              <w:rPr>
                <w:rStyle w:val="FontStyle3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pStyle w:val="Style7"/>
              <w:spacing w:line="360" w:lineRule="auto"/>
              <w:ind w:firstLine="0"/>
              <w:rPr>
                <w:rStyle w:val="FontStyle3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/>
                <w:sz w:val="28"/>
                <w:szCs w:val="28"/>
              </w:rPr>
              <w:t>Мазок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pStyle w:val="Style7"/>
              <w:spacing w:line="360" w:lineRule="auto"/>
              <w:ind w:firstLine="0"/>
              <w:rPr>
                <w:rStyle w:val="FontStyle3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/>
                <w:sz w:val="28"/>
                <w:szCs w:val="28"/>
              </w:rPr>
              <w:t>Содержание витамина</w:t>
            </w:r>
            <w:proofErr w:type="gramStart"/>
            <w:r>
              <w:rPr>
                <w:rStyle w:val="FontStyle39"/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0" w:rsidRDefault="00AB6830">
            <w:pPr>
              <w:pStyle w:val="Style7"/>
              <w:spacing w:line="360" w:lineRule="auto"/>
              <w:ind w:firstLine="0"/>
              <w:rPr>
                <w:rStyle w:val="FontStyle3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9"/>
                <w:rFonts w:ascii="Times New Roman" w:hAnsi="Times New Roman"/>
                <w:sz w:val="28"/>
                <w:szCs w:val="28"/>
              </w:rPr>
              <w:t>Содержание витамина</w:t>
            </w:r>
            <w:proofErr w:type="gramStart"/>
            <w:r>
              <w:rPr>
                <w:rStyle w:val="FontStyle39"/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</w:p>
        </w:tc>
      </w:tr>
      <w:tr w:rsidR="00AB6830" w:rsidTr="00AB6830">
        <w:trPr>
          <w:trHeight w:val="3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6830" w:rsidTr="00AB6830">
        <w:trPr>
          <w:trHeight w:val="3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6830" w:rsidTr="00AB6830">
        <w:trPr>
          <w:trHeight w:val="3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0" w:rsidRDefault="00AB683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B6830" w:rsidRDefault="00AB6830" w:rsidP="00AB6830">
      <w:pPr>
        <w:rPr>
          <w:lang w:eastAsia="ru-RU"/>
        </w:rPr>
      </w:pP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вывод__________________________________________________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B6830" w:rsidRDefault="00AB6830" w:rsidP="00AB6830">
      <w:pPr>
        <w:spacing w:after="0" w:line="360" w:lineRule="auto"/>
        <w:rPr>
          <w:sz w:val="28"/>
          <w:szCs w:val="28"/>
        </w:rPr>
      </w:pPr>
    </w:p>
    <w:p w:rsidR="00AB6830" w:rsidRDefault="00AB6830" w:rsidP="00AB6830">
      <w:pPr>
        <w:spacing w:after="0" w:line="360" w:lineRule="auto"/>
        <w:rPr>
          <w:sz w:val="28"/>
          <w:szCs w:val="28"/>
        </w:rPr>
      </w:pPr>
    </w:p>
    <w:p w:rsidR="00AB6830" w:rsidRDefault="00AB6830" w:rsidP="00AB6830">
      <w:pPr>
        <w:spacing w:after="0" w:line="360" w:lineRule="auto"/>
        <w:rPr>
          <w:sz w:val="28"/>
          <w:szCs w:val="28"/>
        </w:rPr>
      </w:pPr>
    </w:p>
    <w:p w:rsidR="00AB6830" w:rsidRDefault="00AB6830" w:rsidP="00AB6830">
      <w:pPr>
        <w:spacing w:after="0" w:line="360" w:lineRule="auto"/>
        <w:rPr>
          <w:sz w:val="28"/>
          <w:szCs w:val="28"/>
        </w:rPr>
      </w:pPr>
    </w:p>
    <w:p w:rsidR="00AB6830" w:rsidRDefault="00AB6830" w:rsidP="00AB6830">
      <w:pPr>
        <w:spacing w:after="0" w:line="360" w:lineRule="auto"/>
        <w:rPr>
          <w:sz w:val="28"/>
          <w:szCs w:val="28"/>
        </w:rPr>
      </w:pPr>
    </w:p>
    <w:p w:rsidR="00AB6830" w:rsidRDefault="00AB6830" w:rsidP="00AB6830">
      <w:pPr>
        <w:spacing w:after="0" w:line="360" w:lineRule="auto"/>
        <w:rPr>
          <w:sz w:val="28"/>
          <w:szCs w:val="28"/>
        </w:rPr>
      </w:pPr>
    </w:p>
    <w:p w:rsidR="00AB6830" w:rsidRDefault="00AB6830" w:rsidP="00AB6830">
      <w:pPr>
        <w:spacing w:after="0" w:line="360" w:lineRule="auto"/>
        <w:rPr>
          <w:sz w:val="28"/>
          <w:szCs w:val="28"/>
        </w:rPr>
        <w:sectPr w:rsidR="00AB6830">
          <w:type w:val="continuous"/>
          <w:pgSz w:w="11906" w:h="16838"/>
          <w:pgMar w:top="1134" w:right="1416" w:bottom="851" w:left="1418" w:header="708" w:footer="296" w:gutter="0"/>
          <w:pgNumType w:start="3"/>
          <w:cols w:space="720"/>
        </w:sectPr>
      </w:pPr>
    </w:p>
    <w:p w:rsidR="00AB6830" w:rsidRDefault="00AB6830" w:rsidP="00AB6830">
      <w:pPr>
        <w:spacing w:after="0" w:line="360" w:lineRule="auto"/>
        <w:rPr>
          <w:sz w:val="28"/>
          <w:szCs w:val="28"/>
        </w:rPr>
      </w:pPr>
    </w:p>
    <w:p w:rsidR="00AB6830" w:rsidRDefault="00AB6830" w:rsidP="00AB68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для работы с химическим оборудованием</w:t>
      </w:r>
    </w:p>
    <w:p w:rsidR="00AB6830" w:rsidRDefault="00AB6830" w:rsidP="00AB68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Вас на столах находятся следующее оборудование и реактивы, необходимые для проведения анализа:</w:t>
      </w:r>
    </w:p>
    <w:p w:rsidR="00AB6830" w:rsidRDefault="00AB6830" w:rsidP="00AB683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Штатив с фарфоровой чашкой (прибор для упаривания);</w:t>
      </w:r>
    </w:p>
    <w:p w:rsidR="00AB6830" w:rsidRDefault="00AB6830" w:rsidP="00AB683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Горелка (спиртовка), спички;</w:t>
      </w:r>
    </w:p>
    <w:p w:rsidR="00AB6830" w:rsidRDefault="00AB6830" w:rsidP="00AB683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Весы лабораторные (ВУЛ-100);</w:t>
      </w:r>
    </w:p>
    <w:p w:rsidR="00AB6830" w:rsidRDefault="00AB6830" w:rsidP="00AB683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Пипетка с резиновой грушей (для отбора азотной кислоты);</w:t>
      </w:r>
    </w:p>
    <w:p w:rsidR="00AB6830" w:rsidRDefault="00AB6830" w:rsidP="00AB683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Растворы веществ:</w:t>
      </w:r>
    </w:p>
    <w:p w:rsidR="00AB6830" w:rsidRDefault="00AB6830" w:rsidP="00AB683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FeSO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– сульфат железа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);</w:t>
      </w:r>
    </w:p>
    <w:p w:rsidR="00AB6830" w:rsidRDefault="00AB6830" w:rsidP="00AB683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  <w:r>
        <w:rPr>
          <w:rFonts w:ascii="Times New Roman" w:hAnsi="Times New Roman"/>
          <w:sz w:val="28"/>
          <w:szCs w:val="28"/>
        </w:rPr>
        <w:t xml:space="preserve"> (лёд) – ледяная уксусная кислота;</w:t>
      </w:r>
    </w:p>
    <w:p w:rsidR="00AB6830" w:rsidRDefault="00AB6830" w:rsidP="00AB683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.) – серная концентрированная </w:t>
      </w:r>
    </w:p>
    <w:p w:rsidR="00AB6830" w:rsidRDefault="00AB6830" w:rsidP="00AB683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кислота;</w:t>
      </w:r>
    </w:p>
    <w:p w:rsidR="00AB6830" w:rsidRDefault="00AB6830" w:rsidP="00AB683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HNO</w:t>
      </w:r>
      <w:r>
        <w:rPr>
          <w:rFonts w:ascii="Times New Roman" w:hAnsi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/>
          <w:sz w:val="28"/>
          <w:szCs w:val="28"/>
        </w:rPr>
        <w:t>– азотная кислота;</w:t>
      </w:r>
    </w:p>
    <w:p w:rsidR="00AB6830" w:rsidRDefault="00AB6830" w:rsidP="00AB68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безопасности при работе с кислотами рекомендую Вам надеть перчатки, а также после проведения эксперимента протереть руки влажными салфетками.</w:t>
      </w:r>
    </w:p>
    <w:p w:rsidR="00AB6830" w:rsidRDefault="00AB6830" w:rsidP="00AB68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удачи!</w:t>
      </w:r>
    </w:p>
    <w:p w:rsidR="00AB6830" w:rsidRDefault="00AB6830" w:rsidP="00AB6830">
      <w:pPr>
        <w:rPr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spacing w:after="0"/>
        <w:rPr>
          <w:rFonts w:ascii="Times New Roman" w:hAnsi="Times New Roman"/>
          <w:b/>
          <w:sz w:val="28"/>
          <w:szCs w:val="28"/>
        </w:rPr>
        <w:sectPr w:rsidR="00AB6830">
          <w:pgSz w:w="11906" w:h="16838"/>
          <w:pgMar w:top="1134" w:right="1416" w:bottom="851" w:left="1418" w:header="708" w:footer="296" w:gutter="0"/>
          <w:pgNumType w:start="3"/>
          <w:cols w:space="720"/>
        </w:sectPr>
      </w:pPr>
    </w:p>
    <w:p w:rsidR="00AB6830" w:rsidRDefault="00AB6830" w:rsidP="00AB6830">
      <w:pPr>
        <w:spacing w:after="0"/>
        <w:rPr>
          <w:rFonts w:ascii="Times New Roman" w:hAnsi="Times New Roman"/>
          <w:b/>
          <w:sz w:val="28"/>
          <w:szCs w:val="28"/>
        </w:rPr>
        <w:sectPr w:rsidR="00AB6830">
          <w:pgSz w:w="11906" w:h="16838"/>
          <w:pgMar w:top="1134" w:right="1416" w:bottom="851" w:left="1418" w:header="708" w:footer="296" w:gutter="0"/>
          <w:pgNumType w:start="3"/>
          <w:cols w:space="720"/>
        </w:sectPr>
      </w:pPr>
    </w:p>
    <w:p w:rsidR="00AB6830" w:rsidRDefault="00AB6830" w:rsidP="00AB683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3.</w:t>
      </w:r>
    </w:p>
    <w:p w:rsidR="00AB6830" w:rsidRDefault="00AB6830" w:rsidP="00AB68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мультивитаминных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комплексов по составу и ценовым категориям»</w:t>
      </w:r>
    </w:p>
    <w:p w:rsidR="00AB6830" w:rsidRDefault="00AB6830" w:rsidP="00AB68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/>
          <w:sz w:val="28"/>
          <w:szCs w:val="28"/>
        </w:rPr>
        <w:t xml:space="preserve">: определить приемлемый для покупки </w:t>
      </w:r>
      <w:proofErr w:type="spellStart"/>
      <w:r>
        <w:rPr>
          <w:rFonts w:ascii="Times New Roman" w:hAnsi="Times New Roman"/>
          <w:sz w:val="28"/>
          <w:szCs w:val="28"/>
        </w:rPr>
        <w:t>мультивитаминный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</w:t>
      </w:r>
    </w:p>
    <w:p w:rsidR="00AB6830" w:rsidRDefault="00AB6830" w:rsidP="00AB683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исследования:</w:t>
      </w:r>
    </w:p>
    <w:p w:rsidR="00AB6830" w:rsidRDefault="00AB6830" w:rsidP="00AB68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Изучите описания предложенных </w:t>
      </w:r>
      <w:proofErr w:type="spellStart"/>
      <w:r>
        <w:rPr>
          <w:rFonts w:ascii="Times New Roman" w:hAnsi="Times New Roman"/>
          <w:sz w:val="28"/>
          <w:szCs w:val="28"/>
        </w:rPr>
        <w:t>мультивитаминных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комплексов, определите состав каждого продукта и занесите результат в таблицу.</w:t>
      </w:r>
    </w:p>
    <w:p w:rsidR="00AB6830" w:rsidRDefault="00AB6830" w:rsidP="00AB68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поле «Стоимость товара»</w:t>
      </w:r>
    </w:p>
    <w:p w:rsidR="00AB6830" w:rsidRDefault="00AB6830" w:rsidP="00AB68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интернете найдите Методические указания «Нормы питания в санаториях и санаториях-профилакториях для взрослых», утверждены Минздравом Российской Федерации 22.12.99 N 99/230.</w:t>
      </w:r>
    </w:p>
    <w:p w:rsidR="00AB6830" w:rsidRDefault="00AB6830" w:rsidP="00AB68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строку «Норма РАМН».</w:t>
      </w:r>
    </w:p>
    <w:p w:rsidR="00AB6830" w:rsidRDefault="00AB6830" w:rsidP="00AB68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 количество витаминов в комплексе с нормой. Определите лучший </w:t>
      </w:r>
      <w:proofErr w:type="spellStart"/>
      <w:r>
        <w:rPr>
          <w:rFonts w:ascii="Times New Roman" w:hAnsi="Times New Roman"/>
          <w:sz w:val="28"/>
          <w:szCs w:val="28"/>
        </w:rPr>
        <w:t>мультивитаминный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комплекс.</w:t>
      </w:r>
    </w:p>
    <w:p w:rsidR="00AB6830" w:rsidRDefault="00AB6830" w:rsidP="00AB68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комплекс, который устроил бы вас по составу и ценовой категории.</w:t>
      </w:r>
    </w:p>
    <w:p w:rsidR="00AB6830" w:rsidRDefault="00AB6830" w:rsidP="00AB68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</w:t>
      </w:r>
    </w:p>
    <w:tbl>
      <w:tblPr>
        <w:tblpPr w:leftFromText="180" w:rightFromText="180" w:bottomFromText="200" w:vertAnchor="text" w:horzAnchor="margin" w:tblpY="391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567"/>
        <w:gridCol w:w="567"/>
        <w:gridCol w:w="567"/>
        <w:gridCol w:w="567"/>
        <w:gridCol w:w="567"/>
        <w:gridCol w:w="567"/>
        <w:gridCol w:w="529"/>
        <w:gridCol w:w="499"/>
        <w:gridCol w:w="567"/>
        <w:gridCol w:w="583"/>
        <w:gridCol w:w="410"/>
        <w:gridCol w:w="425"/>
        <w:gridCol w:w="425"/>
        <w:gridCol w:w="1240"/>
      </w:tblGrid>
      <w:tr w:rsidR="00AB6830" w:rsidTr="00AB6830">
        <w:trPr>
          <w:trHeight w:val="55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мультиви-таминного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6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Стои-мость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товара</w:t>
            </w:r>
          </w:p>
        </w:tc>
      </w:tr>
      <w:tr w:rsidR="00AB6830" w:rsidTr="00AB6830">
        <w:trPr>
          <w:trHeight w:val="67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6830" w:rsidTr="00AB6830">
        <w:trPr>
          <w:trHeight w:val="7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30" w:rsidTr="00AB6830">
        <w:trPr>
          <w:trHeight w:val="7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30" w:rsidTr="00AB6830">
        <w:trPr>
          <w:trHeight w:val="7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830" w:rsidTr="00AB6830">
        <w:trPr>
          <w:trHeight w:val="7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 РАМН*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830" w:rsidRDefault="00AB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830" w:rsidRDefault="00AB6830" w:rsidP="00AB68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*РАМН – Институт питания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________________________________________________________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B6830" w:rsidRDefault="00AB6830" w:rsidP="00AB68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Прейскурант цен на витамины различных производителей</w:t>
      </w:r>
    </w:p>
    <w:tbl>
      <w:tblPr>
        <w:tblW w:w="97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1"/>
        <w:gridCol w:w="2297"/>
      </w:tblGrid>
      <w:tr w:rsidR="00AB6830" w:rsidTr="00AB6830">
        <w:trPr>
          <w:trHeight w:val="970"/>
        </w:trPr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Название витаминов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цена по России, руб.</w:t>
            </w:r>
          </w:p>
        </w:tc>
      </w:tr>
      <w:tr w:rsidR="00AB6830" w:rsidTr="00AB6830">
        <w:trPr>
          <w:trHeight w:val="476"/>
        </w:trPr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hd w:val="clear" w:color="auto" w:fill="FFFFFF"/>
              <w:spacing w:after="0" w:line="360" w:lineRule="auto"/>
              <w:textAlignment w:val="top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Витамины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АлфаВит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Классик таб.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</w:tr>
      <w:tr w:rsidR="00AB6830" w:rsidTr="00AB6830">
        <w:trPr>
          <w:trHeight w:val="494"/>
        </w:trPr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pStyle w:val="3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7"/>
                <w:sz w:val="28"/>
                <w:szCs w:val="28"/>
                <w:bdr w:val="none" w:sz="0" w:space="0" w:color="auto" w:frame="1"/>
                <w:lang w:eastAsia="en-US"/>
              </w:rPr>
              <w:t>Витрум</w:t>
            </w:r>
            <w:proofErr w:type="spellEnd"/>
            <w:r>
              <w:rPr>
                <w:rStyle w:val="apple-converted-space"/>
                <w:rFonts w:eastAsiaTheme="majorEastAsia"/>
                <w:b w:val="0"/>
                <w:bCs w:val="0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>
              <w:rPr>
                <w:rStyle w:val="snippet-cardheader-text"/>
                <w:rFonts w:eastAsiaTheme="majorEastAsia"/>
                <w:b w:val="0"/>
                <w:bCs w:val="0"/>
                <w:sz w:val="28"/>
                <w:szCs w:val="28"/>
                <w:bdr w:val="none" w:sz="0" w:space="0" w:color="auto" w:frame="1"/>
                <w:lang w:eastAsia="en-US"/>
              </w:rPr>
              <w:t xml:space="preserve">n60 </w:t>
            </w:r>
            <w:proofErr w:type="spellStart"/>
            <w:proofErr w:type="gramStart"/>
            <w:r>
              <w:rPr>
                <w:rStyle w:val="snippet-cardheader-text"/>
                <w:rFonts w:eastAsiaTheme="majorEastAsia"/>
                <w:b w:val="0"/>
                <w:bCs w:val="0"/>
                <w:sz w:val="28"/>
                <w:szCs w:val="28"/>
                <w:bdr w:val="none" w:sz="0" w:space="0" w:color="auto" w:frame="1"/>
                <w:lang w:eastAsia="en-US"/>
              </w:rPr>
              <w:t>табл</w:t>
            </w:r>
            <w:proofErr w:type="spellEnd"/>
            <w:proofErr w:type="gramEnd"/>
            <w:r>
              <w:rPr>
                <w:rStyle w:val="snippet-cardheader-text"/>
                <w:rFonts w:eastAsiaTheme="majorEastAsia"/>
                <w:b w:val="0"/>
                <w:bCs w:val="0"/>
                <w:sz w:val="28"/>
                <w:szCs w:val="28"/>
                <w:bdr w:val="none" w:sz="0" w:space="0" w:color="auto" w:frame="1"/>
                <w:lang w:eastAsia="en-US"/>
              </w:rPr>
              <w:t xml:space="preserve"> п/о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679</w:t>
            </w:r>
          </w:p>
        </w:tc>
      </w:tr>
      <w:tr w:rsidR="00AB6830" w:rsidTr="00AB6830">
        <w:trPr>
          <w:trHeight w:val="970"/>
        </w:trPr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Витаминно-минеральный комплекс 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Компливит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таб. №60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265</w:t>
            </w:r>
          </w:p>
        </w:tc>
      </w:tr>
      <w:tr w:rsidR="00AB6830" w:rsidTr="00AB6830">
        <w:trPr>
          <w:trHeight w:val="970"/>
        </w:trPr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Мультивитаминный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Сильвер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А до Цинка таб.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/о плёночной №60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555</w:t>
            </w:r>
          </w:p>
        </w:tc>
      </w:tr>
      <w:tr w:rsidR="00AB6830" w:rsidTr="00AB6830">
        <w:trPr>
          <w:trHeight w:val="494"/>
        </w:trPr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hd w:val="clear" w:color="auto" w:fill="FFFFFF"/>
              <w:spacing w:after="0" w:line="360" w:lineRule="auto"/>
              <w:textAlignment w:val="top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Ревит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n100 драже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830" w:rsidRDefault="00AB683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</w:tr>
    </w:tbl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rPr>
          <w:rFonts w:eastAsiaTheme="minorEastAsia"/>
          <w:lang w:eastAsia="ru-RU"/>
        </w:rPr>
      </w:pPr>
    </w:p>
    <w:p w:rsidR="00AB6830" w:rsidRDefault="00AB6830" w:rsidP="00AB6830">
      <w:pPr>
        <w:spacing w:after="0"/>
        <w:rPr>
          <w:rFonts w:eastAsiaTheme="minorEastAsia"/>
          <w:lang w:eastAsia="ru-RU"/>
        </w:rPr>
        <w:sectPr w:rsidR="00AB6830">
          <w:type w:val="continuous"/>
          <w:pgSz w:w="11906" w:h="16838"/>
          <w:pgMar w:top="1134" w:right="1416" w:bottom="851" w:left="1418" w:header="708" w:footer="296" w:gutter="0"/>
          <w:pgNumType w:start="3"/>
          <w:cols w:space="720"/>
        </w:sectPr>
      </w:pPr>
    </w:p>
    <w:p w:rsidR="00AB6830" w:rsidRDefault="00AB6830" w:rsidP="00AB683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4.</w:t>
      </w:r>
    </w:p>
    <w:p w:rsidR="00AB6830" w:rsidRDefault="00AB6830" w:rsidP="00AB6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к домашней практической работе по химии</w:t>
      </w:r>
    </w:p>
    <w:p w:rsidR="00AB6830" w:rsidRDefault="00AB6830" w:rsidP="00AB6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«Определение витамина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яблочном соке»</w:t>
      </w:r>
    </w:p>
    <w:p w:rsidR="00AB6830" w:rsidRDefault="00AB6830" w:rsidP="00AB683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6830" w:rsidRDefault="00AB6830" w:rsidP="00AB683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Приготовить крахмальный раствор из расчёта 1 г крахмала на 200 г воды.</w:t>
      </w:r>
    </w:p>
    <w:p w:rsidR="00AB6830" w:rsidRDefault="00AB6830" w:rsidP="00AB68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 налить 20 мл сока и 100 мл воды.</w:t>
      </w:r>
    </w:p>
    <w:p w:rsidR="00AB6830" w:rsidRDefault="00AB6830" w:rsidP="00AB68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½ чайной ложки крахмального клейстера. Всё перемешать.</w:t>
      </w:r>
    </w:p>
    <w:p w:rsidR="00AB6830" w:rsidRDefault="00AB6830" w:rsidP="00AB68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каплям добавлять спиртовой раствор йода до появления устойчивого синего окрашивания, не исчезающего 10-15 секунд.</w:t>
      </w:r>
    </w:p>
    <w:p w:rsidR="00AB6830" w:rsidRDefault="00AB6830" w:rsidP="00AB683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определения основана на том, что молекулы аскорбиновой кислоты легко окисляются йодом. </w:t>
      </w:r>
      <w:r>
        <w:rPr>
          <w:rFonts w:ascii="Times New Roman" w:hAnsi="Times New Roman" w:cs="Times New Roman"/>
          <w:b/>
          <w:sz w:val="28"/>
          <w:szCs w:val="28"/>
        </w:rPr>
        <w:t>Как только йод окислит всю аскорбиновую кислоту, следующая капля прореагирует с крахмалом, окрасит раствор в синий цвет.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830" w:rsidRDefault="00AB6830" w:rsidP="00AB68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830" w:rsidRDefault="00AB6830" w:rsidP="00AB6830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*15-20 капель раствора йода до появления устойчивого синего окрашивания соответствуют содержанию 9 мг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в 100 мл раствора.</w:t>
      </w:r>
    </w:p>
    <w:p w:rsidR="00990108" w:rsidRDefault="00990108"/>
    <w:sectPr w:rsidR="0099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766A"/>
    <w:multiLevelType w:val="hybridMultilevel"/>
    <w:tmpl w:val="09A6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52F69"/>
    <w:multiLevelType w:val="hybridMultilevel"/>
    <w:tmpl w:val="739E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66F61"/>
    <w:multiLevelType w:val="hybridMultilevel"/>
    <w:tmpl w:val="5476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30"/>
    <w:rsid w:val="00990108"/>
    <w:rsid w:val="00AB6830"/>
    <w:rsid w:val="00B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30"/>
  </w:style>
  <w:style w:type="paragraph" w:styleId="3">
    <w:name w:val="heading 3"/>
    <w:basedOn w:val="a"/>
    <w:link w:val="30"/>
    <w:uiPriority w:val="9"/>
    <w:unhideWhenUsed/>
    <w:qFormat/>
    <w:rsid w:val="00AB6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qFormat/>
    <w:rsid w:val="00AB68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rsid w:val="00AB6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B68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next w:val="a"/>
    <w:rsid w:val="00AB6830"/>
    <w:pPr>
      <w:widowControl w:val="0"/>
      <w:suppressAutoHyphens/>
      <w:autoSpaceDE w:val="0"/>
      <w:spacing w:after="0" w:line="240" w:lineRule="exact"/>
      <w:ind w:firstLine="283"/>
      <w:jc w:val="both"/>
    </w:pPr>
    <w:rPr>
      <w:rFonts w:ascii="Arial" w:eastAsia="Arial" w:hAnsi="Arial" w:cs="Times New Roman"/>
      <w:sz w:val="20"/>
      <w:szCs w:val="24"/>
    </w:rPr>
  </w:style>
  <w:style w:type="character" w:customStyle="1" w:styleId="FontStyle39">
    <w:name w:val="Font Style39"/>
    <w:basedOn w:val="a0"/>
    <w:rsid w:val="00AB6830"/>
    <w:rPr>
      <w:rFonts w:ascii="Arial" w:eastAsia="Arial" w:hAnsi="Arial" w:cs="Arial" w:hint="default"/>
      <w:sz w:val="16"/>
      <w:szCs w:val="16"/>
    </w:rPr>
  </w:style>
  <w:style w:type="character" w:customStyle="1" w:styleId="snippet-cardheader-text">
    <w:name w:val="snippet-card__header-text"/>
    <w:basedOn w:val="a0"/>
    <w:rsid w:val="00AB6830"/>
  </w:style>
  <w:style w:type="character" w:customStyle="1" w:styleId="apple-converted-space">
    <w:name w:val="apple-converted-space"/>
    <w:basedOn w:val="a0"/>
    <w:rsid w:val="00AB6830"/>
  </w:style>
  <w:style w:type="table" w:styleId="a6">
    <w:name w:val="Table Grid"/>
    <w:basedOn w:val="a1"/>
    <w:uiPriority w:val="59"/>
    <w:rsid w:val="00AB68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B6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30"/>
  </w:style>
  <w:style w:type="paragraph" w:styleId="3">
    <w:name w:val="heading 3"/>
    <w:basedOn w:val="a"/>
    <w:link w:val="30"/>
    <w:uiPriority w:val="9"/>
    <w:unhideWhenUsed/>
    <w:qFormat/>
    <w:rsid w:val="00AB6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qFormat/>
    <w:rsid w:val="00AB68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rsid w:val="00AB6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B68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next w:val="a"/>
    <w:rsid w:val="00AB6830"/>
    <w:pPr>
      <w:widowControl w:val="0"/>
      <w:suppressAutoHyphens/>
      <w:autoSpaceDE w:val="0"/>
      <w:spacing w:after="0" w:line="240" w:lineRule="exact"/>
      <w:ind w:firstLine="283"/>
      <w:jc w:val="both"/>
    </w:pPr>
    <w:rPr>
      <w:rFonts w:ascii="Arial" w:eastAsia="Arial" w:hAnsi="Arial" w:cs="Times New Roman"/>
      <w:sz w:val="20"/>
      <w:szCs w:val="24"/>
    </w:rPr>
  </w:style>
  <w:style w:type="character" w:customStyle="1" w:styleId="FontStyle39">
    <w:name w:val="Font Style39"/>
    <w:basedOn w:val="a0"/>
    <w:rsid w:val="00AB6830"/>
    <w:rPr>
      <w:rFonts w:ascii="Arial" w:eastAsia="Arial" w:hAnsi="Arial" w:cs="Arial" w:hint="default"/>
      <w:sz w:val="16"/>
      <w:szCs w:val="16"/>
    </w:rPr>
  </w:style>
  <w:style w:type="character" w:customStyle="1" w:styleId="snippet-cardheader-text">
    <w:name w:val="snippet-card__header-text"/>
    <w:basedOn w:val="a0"/>
    <w:rsid w:val="00AB6830"/>
  </w:style>
  <w:style w:type="character" w:customStyle="1" w:styleId="apple-converted-space">
    <w:name w:val="apple-converted-space"/>
    <w:basedOn w:val="a0"/>
    <w:rsid w:val="00AB6830"/>
  </w:style>
  <w:style w:type="table" w:styleId="a6">
    <w:name w:val="Table Grid"/>
    <w:basedOn w:val="a1"/>
    <w:uiPriority w:val="59"/>
    <w:rsid w:val="00AB68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B6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</dc:creator>
  <cp:lastModifiedBy>scherbakova</cp:lastModifiedBy>
  <cp:revision>1</cp:revision>
  <dcterms:created xsi:type="dcterms:W3CDTF">2016-11-23T11:02:00Z</dcterms:created>
  <dcterms:modified xsi:type="dcterms:W3CDTF">2016-11-23T11:02:00Z</dcterms:modified>
</cp:coreProperties>
</file>